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7B21" w14:textId="3FC803E2" w:rsidR="00071EC0" w:rsidRPr="00071EC0" w:rsidRDefault="00071EC0" w:rsidP="00071EC0">
      <w:pPr>
        <w:spacing w:after="0" w:line="240" w:lineRule="auto"/>
        <w:ind w:left="60" w:right="60"/>
        <w:jc w:val="right"/>
        <w:rPr>
          <w:rFonts w:ascii="Calibri" w:eastAsia="Times New Roman" w:hAnsi="Calibri" w:cs="Calibri"/>
          <w:color w:val="000000"/>
          <w:lang w:eastAsia="pt-BR"/>
        </w:rPr>
      </w:pPr>
      <w:r w:rsidRPr="00071EC0">
        <w:rPr>
          <w:rFonts w:ascii="Calibri" w:eastAsia="Times New Roman" w:hAnsi="Calibri" w:cs="Calibri"/>
          <w:color w:val="000000"/>
          <w:lang w:eastAsia="pt-BR"/>
        </w:rPr>
        <w:t xml:space="preserve">Montes Claros, </w:t>
      </w:r>
      <w:r w:rsidRPr="00BF6A31">
        <w:rPr>
          <w:rFonts w:ascii="Calibri" w:eastAsia="Times New Roman" w:hAnsi="Calibri" w:cs="Calibri"/>
          <w:color w:val="000000"/>
          <w:highlight w:val="yellow"/>
          <w:lang w:eastAsia="pt-BR"/>
        </w:rPr>
        <w:t>XX</w:t>
      </w:r>
      <w:r w:rsidRPr="00071EC0">
        <w:rPr>
          <w:rFonts w:ascii="Calibri" w:eastAsia="Times New Roman" w:hAnsi="Calibri" w:cs="Calibri"/>
          <w:color w:val="000000"/>
          <w:lang w:eastAsia="pt-BR"/>
        </w:rPr>
        <w:t xml:space="preserve"> de </w:t>
      </w:r>
      <w:r w:rsidRPr="00BF6A31">
        <w:rPr>
          <w:rFonts w:ascii="Calibri" w:eastAsia="Times New Roman" w:hAnsi="Calibri" w:cs="Calibri"/>
          <w:color w:val="000000"/>
          <w:highlight w:val="yellow"/>
          <w:lang w:eastAsia="pt-BR"/>
        </w:rPr>
        <w:t>XXX</w:t>
      </w:r>
      <w:r w:rsidRPr="00071EC0">
        <w:rPr>
          <w:rFonts w:ascii="Calibri" w:eastAsia="Times New Roman" w:hAnsi="Calibri" w:cs="Calibri"/>
          <w:color w:val="000000"/>
          <w:lang w:eastAsia="pt-BR"/>
        </w:rPr>
        <w:t> de 2025.</w:t>
      </w:r>
    </w:p>
    <w:p w14:paraId="5AAF8517" w14:textId="77777777" w:rsidR="00071EC0" w:rsidRPr="00071EC0" w:rsidRDefault="00071EC0" w:rsidP="00071EC0">
      <w:pPr>
        <w:spacing w:after="0" w:line="240" w:lineRule="auto"/>
        <w:ind w:left="60" w:right="60"/>
        <w:jc w:val="right"/>
        <w:rPr>
          <w:rFonts w:ascii="Calibri" w:eastAsia="Times New Roman" w:hAnsi="Calibri" w:cs="Calibri"/>
          <w:color w:val="000000"/>
          <w:lang w:eastAsia="pt-BR"/>
        </w:rPr>
      </w:pPr>
      <w:r w:rsidRPr="00071EC0">
        <w:rPr>
          <w:rFonts w:ascii="Calibri" w:eastAsia="Times New Roman" w:hAnsi="Calibri" w:cs="Calibri"/>
          <w:color w:val="000000"/>
          <w:lang w:eastAsia="pt-BR"/>
        </w:rPr>
        <w:t>  </w:t>
      </w:r>
    </w:p>
    <w:p w14:paraId="1A91B6F9" w14:textId="77777777" w:rsidR="00071EC0" w:rsidRPr="00071EC0" w:rsidRDefault="00071EC0" w:rsidP="00071EC0">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071EC0">
        <w:rPr>
          <w:rFonts w:ascii="Calibri" w:eastAsia="Times New Roman" w:hAnsi="Calibri" w:cs="Calibri"/>
          <w:b/>
          <w:bCs/>
          <w:caps/>
          <w:color w:val="000000"/>
          <w:sz w:val="26"/>
          <w:szCs w:val="26"/>
          <w:lang w:eastAsia="pt-BR"/>
        </w:rPr>
        <w:t>TERMO DE CONFIDENCIALIDADE 01/2025 PPGB</w:t>
      </w:r>
    </w:p>
    <w:p w14:paraId="63252C59" w14:textId="77777777" w:rsidR="00071EC0" w:rsidRPr="00071EC0" w:rsidRDefault="00071EC0" w:rsidP="00071EC0">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071EC0">
        <w:rPr>
          <w:rFonts w:ascii="Calibri" w:eastAsia="Times New Roman" w:hAnsi="Calibri" w:cs="Calibri"/>
          <w:b/>
          <w:bCs/>
          <w:caps/>
          <w:color w:val="000000"/>
          <w:sz w:val="26"/>
          <w:szCs w:val="26"/>
          <w:lang w:eastAsia="pt-BR"/>
        </w:rPr>
        <w:t xml:space="preserve">DEFESA DE </w:t>
      </w:r>
      <w:r w:rsidRPr="00BF6A31">
        <w:rPr>
          <w:rFonts w:ascii="Calibri" w:eastAsia="Times New Roman" w:hAnsi="Calibri" w:cs="Calibri"/>
          <w:b/>
          <w:bCs/>
          <w:caps/>
          <w:color w:val="000000"/>
          <w:sz w:val="26"/>
          <w:szCs w:val="26"/>
          <w:highlight w:val="yellow"/>
          <w:lang w:eastAsia="pt-BR"/>
        </w:rPr>
        <w:t>QUALIFICAÇÂO DE TESE</w:t>
      </w:r>
    </w:p>
    <w:p w14:paraId="24232D86" w14:textId="77777777" w:rsidR="00071EC0" w:rsidRPr="00071EC0" w:rsidRDefault="00071EC0" w:rsidP="00071EC0">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071EC0">
        <w:rPr>
          <w:rFonts w:ascii="Calibri" w:eastAsia="Times New Roman" w:hAnsi="Calibri" w:cs="Calibri"/>
          <w:b/>
          <w:bCs/>
          <w:caps/>
          <w:color w:val="000000"/>
          <w:sz w:val="26"/>
          <w:szCs w:val="26"/>
          <w:lang w:eastAsia="pt-BR"/>
        </w:rPr>
        <w:t xml:space="preserve">CURSO DE </w:t>
      </w:r>
      <w:r w:rsidRPr="00BF6A31">
        <w:rPr>
          <w:rFonts w:ascii="Calibri" w:eastAsia="Times New Roman" w:hAnsi="Calibri" w:cs="Calibri"/>
          <w:b/>
          <w:bCs/>
          <w:caps/>
          <w:color w:val="000000"/>
          <w:sz w:val="26"/>
          <w:szCs w:val="26"/>
          <w:highlight w:val="yellow"/>
          <w:lang w:eastAsia="pt-BR"/>
        </w:rPr>
        <w:t>doutorado</w:t>
      </w:r>
      <w:r w:rsidRPr="00071EC0">
        <w:rPr>
          <w:rFonts w:ascii="Calibri" w:eastAsia="Times New Roman" w:hAnsi="Calibri" w:cs="Calibri"/>
          <w:b/>
          <w:bCs/>
          <w:caps/>
          <w:color w:val="000000"/>
          <w:sz w:val="26"/>
          <w:szCs w:val="26"/>
          <w:lang w:eastAsia="pt-BR"/>
        </w:rPr>
        <w:t xml:space="preserve"> PROFISSIONAL EM BIOTECNOLOGIA</w:t>
      </w:r>
    </w:p>
    <w:p w14:paraId="74962353" w14:textId="77777777" w:rsidR="00071EC0" w:rsidRPr="00071EC0" w:rsidRDefault="00071EC0" w:rsidP="00071EC0">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071EC0">
        <w:rPr>
          <w:rFonts w:ascii="Calibri" w:eastAsia="Times New Roman" w:hAnsi="Calibri" w:cs="Calibri"/>
          <w:b/>
          <w:bCs/>
          <w:caps/>
          <w:color w:val="000000"/>
          <w:sz w:val="26"/>
          <w:szCs w:val="26"/>
          <w:lang w:eastAsia="pt-BR"/>
        </w:rPr>
        <w:t> </w:t>
      </w:r>
    </w:p>
    <w:p w14:paraId="3ED62974" w14:textId="73383B93" w:rsidR="00071EC0" w:rsidRPr="00071EC0" w:rsidRDefault="00071EC0" w:rsidP="00071EC0">
      <w:pPr>
        <w:spacing w:before="120" w:after="120" w:line="240" w:lineRule="auto"/>
        <w:ind w:left="120" w:right="120"/>
        <w:jc w:val="both"/>
        <w:rPr>
          <w:rFonts w:ascii="Calibri" w:eastAsia="Times New Roman" w:hAnsi="Calibri" w:cs="Calibri"/>
          <w:color w:val="000000"/>
          <w:sz w:val="27"/>
          <w:szCs w:val="27"/>
          <w:lang w:eastAsia="pt-BR"/>
        </w:rPr>
      </w:pPr>
      <w:r w:rsidRPr="00071EC0">
        <w:rPr>
          <w:rFonts w:ascii="Calibri" w:eastAsia="Times New Roman" w:hAnsi="Calibri" w:cs="Calibri"/>
          <w:b/>
          <w:bCs/>
          <w:color w:val="000000"/>
          <w:sz w:val="27"/>
          <w:szCs w:val="27"/>
          <w:lang w:eastAsia="pt-BR"/>
        </w:rPr>
        <w:t>Título: </w:t>
      </w:r>
    </w:p>
    <w:p w14:paraId="39011C2F" w14:textId="4F525E7A" w:rsidR="00071EC0" w:rsidRPr="00071EC0" w:rsidRDefault="00071EC0" w:rsidP="00071EC0">
      <w:pPr>
        <w:spacing w:before="120" w:after="120" w:line="240" w:lineRule="auto"/>
        <w:ind w:left="120" w:right="120"/>
        <w:jc w:val="both"/>
        <w:rPr>
          <w:rFonts w:ascii="Calibri" w:eastAsia="Times New Roman" w:hAnsi="Calibri" w:cs="Calibri"/>
          <w:color w:val="000000"/>
          <w:sz w:val="27"/>
          <w:szCs w:val="27"/>
          <w:lang w:eastAsia="pt-BR"/>
        </w:rPr>
      </w:pPr>
      <w:r w:rsidRPr="00071EC0">
        <w:rPr>
          <w:rFonts w:ascii="Calibri" w:eastAsia="Times New Roman" w:hAnsi="Calibri" w:cs="Calibri"/>
          <w:b/>
          <w:bCs/>
          <w:color w:val="000000"/>
          <w:sz w:val="27"/>
          <w:szCs w:val="27"/>
          <w:lang w:eastAsia="pt-BR"/>
        </w:rPr>
        <w:t>Acadêmico: </w:t>
      </w:r>
    </w:p>
    <w:p w14:paraId="7AA31721" w14:textId="25FF53B3" w:rsidR="00071EC0" w:rsidRPr="00071EC0" w:rsidRDefault="00071EC0" w:rsidP="00071EC0">
      <w:pPr>
        <w:spacing w:before="120" w:after="120" w:line="240" w:lineRule="auto"/>
        <w:ind w:left="120" w:right="120"/>
        <w:jc w:val="both"/>
        <w:rPr>
          <w:rFonts w:ascii="Calibri" w:eastAsia="Times New Roman" w:hAnsi="Calibri" w:cs="Calibri"/>
          <w:color w:val="000000"/>
          <w:sz w:val="27"/>
          <w:szCs w:val="27"/>
          <w:lang w:eastAsia="pt-BR"/>
        </w:rPr>
      </w:pPr>
      <w:r w:rsidRPr="00071EC0">
        <w:rPr>
          <w:rFonts w:ascii="Calibri" w:eastAsia="Times New Roman" w:hAnsi="Calibri" w:cs="Calibri"/>
          <w:b/>
          <w:bCs/>
          <w:color w:val="000000"/>
          <w:sz w:val="27"/>
          <w:szCs w:val="27"/>
          <w:lang w:eastAsia="pt-BR"/>
        </w:rPr>
        <w:t>Orientadora: </w:t>
      </w:r>
    </w:p>
    <w:p w14:paraId="5DBB47F2" w14:textId="45383BB5" w:rsidR="00071EC0" w:rsidRPr="00071EC0" w:rsidRDefault="00071EC0" w:rsidP="00071EC0">
      <w:pPr>
        <w:spacing w:before="120" w:after="120" w:line="240" w:lineRule="auto"/>
        <w:ind w:left="120" w:right="120"/>
        <w:jc w:val="both"/>
        <w:rPr>
          <w:rFonts w:ascii="Calibri" w:eastAsia="Times New Roman" w:hAnsi="Calibri" w:cs="Calibri"/>
          <w:color w:val="000000"/>
          <w:sz w:val="27"/>
          <w:szCs w:val="27"/>
          <w:lang w:eastAsia="pt-BR"/>
        </w:rPr>
      </w:pPr>
      <w:r w:rsidRPr="00071EC0">
        <w:rPr>
          <w:rFonts w:ascii="Calibri" w:eastAsia="Times New Roman" w:hAnsi="Calibri" w:cs="Calibri"/>
          <w:b/>
          <w:bCs/>
          <w:color w:val="000000"/>
          <w:sz w:val="27"/>
          <w:szCs w:val="27"/>
          <w:lang w:eastAsia="pt-BR"/>
        </w:rPr>
        <w:t>Coorientador</w:t>
      </w:r>
      <w:r w:rsidR="00BF6A31">
        <w:rPr>
          <w:rFonts w:ascii="Calibri" w:eastAsia="Times New Roman" w:hAnsi="Calibri" w:cs="Calibri"/>
          <w:b/>
          <w:bCs/>
          <w:color w:val="000000"/>
          <w:sz w:val="27"/>
          <w:szCs w:val="27"/>
          <w:lang w:eastAsia="pt-BR"/>
        </w:rPr>
        <w:t xml:space="preserve"> </w:t>
      </w:r>
      <w:r w:rsidR="00BF6A31" w:rsidRPr="00BF6A31">
        <w:rPr>
          <w:rFonts w:ascii="Calibri" w:eastAsia="Times New Roman" w:hAnsi="Calibri" w:cs="Calibri"/>
          <w:b/>
          <w:bCs/>
          <w:color w:val="000000"/>
          <w:sz w:val="27"/>
          <w:szCs w:val="27"/>
          <w:highlight w:val="yellow"/>
          <w:lang w:eastAsia="pt-BR"/>
        </w:rPr>
        <w:t>(quando tiver)</w:t>
      </w:r>
      <w:r w:rsidRPr="00071EC0">
        <w:rPr>
          <w:rFonts w:ascii="Calibri" w:eastAsia="Times New Roman" w:hAnsi="Calibri" w:cs="Calibri"/>
          <w:b/>
          <w:bCs/>
          <w:color w:val="000000"/>
          <w:sz w:val="27"/>
          <w:szCs w:val="27"/>
          <w:lang w:eastAsia="pt-BR"/>
        </w:rPr>
        <w:t xml:space="preserve">: </w:t>
      </w:r>
    </w:p>
    <w:p w14:paraId="74C3EB99" w14:textId="77777777" w:rsidR="00071EC0" w:rsidRPr="00071EC0" w:rsidRDefault="00071EC0" w:rsidP="00071EC0">
      <w:pPr>
        <w:spacing w:before="120" w:after="120" w:line="240" w:lineRule="auto"/>
        <w:ind w:left="120" w:right="120"/>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 </w:t>
      </w:r>
    </w:p>
    <w:p w14:paraId="1B3240E0"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Os signatários declaram estar cientes de que são detentores de conhecimentos, informações e dados confidenciais, utilizáveis na indústria, comércio ou prestação de serviços que são ou poderão ser objeto de proteção por direitos de propriedade intelectual – especialmente o conteúdo da defesa de tese referido em epígrafe.</w:t>
      </w:r>
    </w:p>
    <w:p w14:paraId="71EF8140"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CONSIDERANDO que as pessoas que firmaram este documento tiveram acesso parcial ou total à tese e/ou assistiram à defesa de tese.</w:t>
      </w:r>
    </w:p>
    <w:p w14:paraId="0C3E7714"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CONSIDERANDO que a Lei nº 9.279, de 14/5/1996, que regula direitos e obrigações relativos à propriedade industrial, artigo 195, incisos “XI” e “XII”, estabelece que comete crime de concorrência desleal quem divulga, explora ou utiliza-se, sem autorização, de conhecimentos, informações ou dados confidenciais, utilizáveis na indústria, comércio ou prestação de serviços, excluídos aqueles que sejam de conhecimento público ou que sejam evidentes para um técnico no assunto, a que teve acesso mediante relação contratual ou empregatícia, mesmo após o término do contrato; também quem divulga, explora ou utiliza-se, sem autorização, de conhecimentos ou informações obtidos por meios ilícitos ou a que teve acesso mediante fraude; prevendo aplicação de pena de detenção de três meses a um ano ou multa para o infrator.</w:t>
      </w:r>
    </w:p>
    <w:p w14:paraId="536AF36F"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CONSIDERANDO que a legislação penal e da propriedade intelectual prevê outros delitos que podem ser considerados crimes e aos quais se aplicam também sanções civis de caráter indenizatório e administrativo, sem prejuízo das penas criminais cabíveis.</w:t>
      </w:r>
    </w:p>
    <w:p w14:paraId="4909D9DE"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lastRenderedPageBreak/>
        <w:t>CONSIDERANDO que temos o dever de informar aos participantes da defesa de tese sobre qualquer determinação judicial, administrativa ou policial para dar testemunho sobre conhecimentos, informações ou dados a que tiver acesso direto ou indireto através da defesa de tese.</w:t>
      </w:r>
    </w:p>
    <w:p w14:paraId="19F7ECBF"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DECLARAMOS que nos responsabilizamos pela manutenção da confidencialidade dos conhecimentos, informações e dados a que tivemos acesso, e que não os utilizaremos, individual ou coletivamente, total ou parcialmente, em benefício próprio ou de terceiros.</w:t>
      </w:r>
    </w:p>
    <w:p w14:paraId="57421FB8"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DECLARAMOS o pleno conhecimento das sanções previstas em lei relacionadas à propriedade intelectual no caso de revelar ou usar os conhecimentos, informações e dados, sem a prévia autorização por escrito do responsável pelo Núcleo de Propriedade Intelectual e Inovação Tecnológica vinculado o Núcleo de Propriedade Intelectual</w:t>
      </w:r>
      <w:r w:rsidRPr="00071EC0">
        <w:rPr>
          <w:rFonts w:ascii="Calibri" w:eastAsia="Times New Roman" w:hAnsi="Calibri" w:cs="Calibri"/>
          <w:b/>
          <w:bCs/>
          <w:color w:val="000000"/>
          <w:sz w:val="27"/>
          <w:szCs w:val="27"/>
          <w:lang w:eastAsia="pt-BR"/>
        </w:rPr>
        <w:t> </w:t>
      </w:r>
      <w:r w:rsidRPr="00071EC0">
        <w:rPr>
          <w:rFonts w:ascii="Calibri" w:eastAsia="Times New Roman" w:hAnsi="Calibri" w:cs="Calibri"/>
          <w:color w:val="000000"/>
          <w:sz w:val="27"/>
          <w:szCs w:val="27"/>
          <w:lang w:eastAsia="pt-BR"/>
        </w:rPr>
        <w:t>da UNIMONTES.</w:t>
      </w:r>
    </w:p>
    <w:p w14:paraId="1EC7C8DC"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DECLARAMOS saber que qualquer demanda que envolver a </w:t>
      </w:r>
      <w:r w:rsidRPr="00071EC0">
        <w:rPr>
          <w:rFonts w:ascii="Calibri" w:eastAsia="Times New Roman" w:hAnsi="Calibri" w:cs="Calibri"/>
          <w:b/>
          <w:bCs/>
          <w:color w:val="000000"/>
          <w:sz w:val="27"/>
          <w:szCs w:val="27"/>
          <w:lang w:eastAsia="pt-BR"/>
        </w:rPr>
        <w:t>UNIMONTES</w:t>
      </w:r>
      <w:r w:rsidRPr="00071EC0">
        <w:rPr>
          <w:rFonts w:ascii="Calibri" w:eastAsia="Times New Roman" w:hAnsi="Calibri" w:cs="Calibri"/>
          <w:color w:val="000000"/>
          <w:sz w:val="27"/>
          <w:szCs w:val="27"/>
          <w:lang w:eastAsia="pt-BR"/>
        </w:rPr>
        <w:t> será apreciada pelo foro da Seção Judiciária de Montes Claros da Justiça Estadual do Estado de Minas Gerais.</w:t>
      </w:r>
    </w:p>
    <w:p w14:paraId="717172CA"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ASSIM, por considerarmos válida e eficaz as obrigações aqui expressas assinaram perante as testemunhas abaixo o presente instrumento para que produza os efeitos legais.</w:t>
      </w:r>
    </w:p>
    <w:p w14:paraId="284DAB8A" w14:textId="77777777" w:rsidR="00071EC0" w:rsidRPr="00071EC0" w:rsidRDefault="00071EC0" w:rsidP="00071EC0">
      <w:pPr>
        <w:spacing w:before="120" w:after="120" w:line="240" w:lineRule="auto"/>
        <w:ind w:left="120" w:right="120" w:firstLine="1418"/>
        <w:jc w:val="both"/>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 </w:t>
      </w:r>
    </w:p>
    <w:p w14:paraId="46BAA639" w14:textId="6C1D4549" w:rsidR="00071EC0" w:rsidRPr="00071EC0" w:rsidRDefault="00071EC0" w:rsidP="00071EC0">
      <w:pPr>
        <w:spacing w:after="0" w:line="240" w:lineRule="auto"/>
        <w:ind w:left="60" w:right="60"/>
        <w:jc w:val="center"/>
        <w:rPr>
          <w:rFonts w:ascii="Calibri" w:eastAsia="Times New Roman" w:hAnsi="Calibri" w:cs="Calibri"/>
          <w:color w:val="000000"/>
          <w:sz w:val="27"/>
          <w:szCs w:val="27"/>
          <w:lang w:eastAsia="pt-BR"/>
        </w:rPr>
      </w:pPr>
      <w:r w:rsidRPr="00071EC0">
        <w:rPr>
          <w:rFonts w:ascii="Calibri" w:eastAsia="Times New Roman" w:hAnsi="Calibri" w:cs="Calibri"/>
          <w:color w:val="000000"/>
          <w:lang w:eastAsia="pt-BR"/>
        </w:rPr>
        <w:t xml:space="preserve">Montes Claros, </w:t>
      </w:r>
      <w:proofErr w:type="spellStart"/>
      <w:r w:rsidRPr="00ED1A34">
        <w:rPr>
          <w:rFonts w:ascii="Calibri" w:eastAsia="Times New Roman" w:hAnsi="Calibri" w:cs="Calibri"/>
          <w:color w:val="000000"/>
          <w:highlight w:val="yellow"/>
          <w:lang w:eastAsia="pt-BR"/>
        </w:rPr>
        <w:t>xx</w:t>
      </w:r>
      <w:proofErr w:type="spellEnd"/>
      <w:r w:rsidRPr="00071EC0">
        <w:rPr>
          <w:rFonts w:ascii="Calibri" w:eastAsia="Times New Roman" w:hAnsi="Calibri" w:cs="Calibri"/>
          <w:color w:val="000000"/>
          <w:lang w:eastAsia="pt-BR"/>
        </w:rPr>
        <w:t xml:space="preserve"> de </w:t>
      </w:r>
      <w:proofErr w:type="spellStart"/>
      <w:r w:rsidRPr="00ED1A34">
        <w:rPr>
          <w:rFonts w:ascii="Calibri" w:eastAsia="Times New Roman" w:hAnsi="Calibri" w:cs="Calibri"/>
          <w:color w:val="000000"/>
          <w:highlight w:val="yellow"/>
          <w:lang w:eastAsia="pt-BR"/>
        </w:rPr>
        <w:t>xxxxxxxx</w:t>
      </w:r>
      <w:proofErr w:type="spellEnd"/>
      <w:r w:rsidRPr="00071EC0">
        <w:rPr>
          <w:rFonts w:ascii="Calibri" w:eastAsia="Times New Roman" w:hAnsi="Calibri" w:cs="Calibri"/>
          <w:color w:val="000000"/>
          <w:lang w:eastAsia="pt-BR"/>
        </w:rPr>
        <w:t xml:space="preserve"> de 2025.</w:t>
      </w:r>
    </w:p>
    <w:p w14:paraId="0187B16D" w14:textId="77777777" w:rsidR="00071EC0" w:rsidRPr="00071EC0" w:rsidRDefault="00071EC0" w:rsidP="00071EC0">
      <w:pPr>
        <w:spacing w:after="0" w:line="240" w:lineRule="auto"/>
        <w:ind w:left="60" w:right="60"/>
        <w:jc w:val="center"/>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
        <w:gridCol w:w="4655"/>
        <w:gridCol w:w="3260"/>
      </w:tblGrid>
      <w:tr w:rsidR="00071EC0" w:rsidRPr="00071EC0" w14:paraId="4EBE94AC" w14:textId="77777777" w:rsidTr="00ED1A34">
        <w:trPr>
          <w:tblCellSpacing w:w="15" w:type="dxa"/>
        </w:trPr>
        <w:tc>
          <w:tcPr>
            <w:tcW w:w="0" w:type="auto"/>
            <w:vAlign w:val="center"/>
            <w:hideMark/>
          </w:tcPr>
          <w:p w14:paraId="4DAE5878" w14:textId="77777777" w:rsidR="00071EC0" w:rsidRPr="00071EC0" w:rsidRDefault="00071EC0" w:rsidP="00071EC0">
            <w:pPr>
              <w:spacing w:after="0" w:line="240" w:lineRule="auto"/>
              <w:ind w:left="60" w:right="60"/>
              <w:jc w:val="center"/>
              <w:rPr>
                <w:rFonts w:ascii="Calibri" w:eastAsia="Times New Roman" w:hAnsi="Calibri" w:cs="Calibri"/>
                <w:color w:val="000000"/>
                <w:sz w:val="27"/>
                <w:szCs w:val="27"/>
                <w:lang w:eastAsia="pt-BR"/>
              </w:rPr>
            </w:pPr>
            <w:r w:rsidRPr="00071EC0">
              <w:rPr>
                <w:rFonts w:ascii="Calibri" w:eastAsia="Times New Roman" w:hAnsi="Calibri" w:cs="Calibri"/>
                <w:color w:val="000000"/>
                <w:sz w:val="27"/>
                <w:szCs w:val="27"/>
                <w:lang w:eastAsia="pt-BR"/>
              </w:rPr>
              <w:t> </w:t>
            </w:r>
          </w:p>
        </w:tc>
        <w:tc>
          <w:tcPr>
            <w:tcW w:w="4625" w:type="dxa"/>
            <w:vAlign w:val="center"/>
            <w:hideMark/>
          </w:tcPr>
          <w:p w14:paraId="3484E470" w14:textId="77777777" w:rsidR="00071EC0" w:rsidRPr="00071EC0" w:rsidRDefault="00071EC0" w:rsidP="00071EC0">
            <w:pPr>
              <w:spacing w:after="0" w:line="240" w:lineRule="auto"/>
              <w:ind w:left="60" w:right="60"/>
              <w:jc w:val="center"/>
              <w:rPr>
                <w:rFonts w:ascii="Calibri" w:eastAsia="Times New Roman" w:hAnsi="Calibri" w:cs="Calibri"/>
                <w:color w:val="000000"/>
                <w:sz w:val="27"/>
                <w:szCs w:val="27"/>
                <w:lang w:eastAsia="pt-BR"/>
              </w:rPr>
            </w:pPr>
            <w:r w:rsidRPr="00071EC0">
              <w:rPr>
                <w:rFonts w:ascii="Calibri" w:eastAsia="Times New Roman" w:hAnsi="Calibri" w:cs="Calibri"/>
                <w:b/>
                <w:bCs/>
                <w:color w:val="000000"/>
                <w:lang w:eastAsia="pt-BR"/>
              </w:rPr>
              <w:t>NOME</w:t>
            </w:r>
          </w:p>
        </w:tc>
        <w:tc>
          <w:tcPr>
            <w:tcW w:w="3215" w:type="dxa"/>
            <w:vAlign w:val="center"/>
            <w:hideMark/>
          </w:tcPr>
          <w:p w14:paraId="693C70C1" w14:textId="77777777" w:rsidR="00071EC0" w:rsidRPr="00071EC0" w:rsidRDefault="00071EC0" w:rsidP="00071EC0">
            <w:pPr>
              <w:spacing w:after="0" w:line="240" w:lineRule="auto"/>
              <w:ind w:left="60" w:right="60"/>
              <w:jc w:val="center"/>
              <w:rPr>
                <w:rFonts w:ascii="Calibri" w:eastAsia="Times New Roman" w:hAnsi="Calibri" w:cs="Calibri"/>
                <w:color w:val="000000"/>
                <w:sz w:val="27"/>
                <w:szCs w:val="27"/>
                <w:lang w:eastAsia="pt-BR"/>
              </w:rPr>
            </w:pPr>
            <w:r w:rsidRPr="00071EC0">
              <w:rPr>
                <w:rFonts w:ascii="Calibri" w:eastAsia="Times New Roman" w:hAnsi="Calibri" w:cs="Calibri"/>
                <w:b/>
                <w:bCs/>
                <w:color w:val="000000"/>
                <w:lang w:eastAsia="pt-BR"/>
              </w:rPr>
              <w:t>CPF</w:t>
            </w:r>
          </w:p>
        </w:tc>
      </w:tr>
      <w:tr w:rsidR="00071EC0" w:rsidRPr="00071EC0" w14:paraId="4160C293" w14:textId="77777777" w:rsidTr="00ED1A34">
        <w:trPr>
          <w:tblCellSpacing w:w="15" w:type="dxa"/>
        </w:trPr>
        <w:tc>
          <w:tcPr>
            <w:tcW w:w="0" w:type="auto"/>
            <w:vAlign w:val="center"/>
            <w:hideMark/>
          </w:tcPr>
          <w:p w14:paraId="005A6E4B" w14:textId="77777777" w:rsidR="00071EC0" w:rsidRPr="00071EC0" w:rsidRDefault="00071EC0" w:rsidP="00071EC0">
            <w:pPr>
              <w:spacing w:after="0" w:line="240" w:lineRule="auto"/>
              <w:ind w:left="60" w:right="60"/>
              <w:rPr>
                <w:rFonts w:ascii="Calibri" w:eastAsia="Times New Roman" w:hAnsi="Calibri" w:cs="Calibri"/>
                <w:color w:val="000000"/>
                <w:sz w:val="27"/>
                <w:szCs w:val="27"/>
                <w:lang w:eastAsia="pt-BR"/>
              </w:rPr>
            </w:pPr>
            <w:r w:rsidRPr="00071EC0">
              <w:rPr>
                <w:rFonts w:ascii="Calibri" w:eastAsia="Times New Roman" w:hAnsi="Calibri" w:cs="Calibri"/>
                <w:color w:val="000000"/>
                <w:lang w:eastAsia="pt-BR"/>
              </w:rPr>
              <w:t>1</w:t>
            </w:r>
          </w:p>
        </w:tc>
        <w:tc>
          <w:tcPr>
            <w:tcW w:w="4625" w:type="dxa"/>
            <w:vAlign w:val="center"/>
            <w:hideMark/>
          </w:tcPr>
          <w:p w14:paraId="2845E4A0" w14:textId="259A5D9B" w:rsidR="00071EC0" w:rsidRPr="00071EC0" w:rsidRDefault="00071EC0" w:rsidP="00071EC0">
            <w:pPr>
              <w:spacing w:after="0" w:line="240" w:lineRule="auto"/>
              <w:rPr>
                <w:rFonts w:ascii="Times New Roman" w:eastAsia="Times New Roman" w:hAnsi="Times New Roman" w:cs="Times New Roman"/>
                <w:color w:val="000000"/>
                <w:sz w:val="27"/>
                <w:szCs w:val="27"/>
                <w:lang w:eastAsia="pt-BR"/>
              </w:rPr>
            </w:pPr>
          </w:p>
        </w:tc>
        <w:tc>
          <w:tcPr>
            <w:tcW w:w="3215" w:type="dxa"/>
            <w:vAlign w:val="center"/>
            <w:hideMark/>
          </w:tcPr>
          <w:p w14:paraId="1C609C81" w14:textId="2E05D80E" w:rsidR="00071EC0" w:rsidRPr="00071EC0" w:rsidRDefault="00071EC0" w:rsidP="00071EC0">
            <w:pPr>
              <w:spacing w:after="0" w:line="240" w:lineRule="auto"/>
              <w:ind w:left="60" w:right="60"/>
              <w:rPr>
                <w:rFonts w:ascii="Calibri" w:eastAsia="Times New Roman" w:hAnsi="Calibri" w:cs="Calibri"/>
                <w:color w:val="000000"/>
                <w:sz w:val="27"/>
                <w:szCs w:val="27"/>
                <w:lang w:eastAsia="pt-BR"/>
              </w:rPr>
            </w:pPr>
          </w:p>
        </w:tc>
      </w:tr>
      <w:tr w:rsidR="00071EC0" w:rsidRPr="00071EC0" w14:paraId="329662D6" w14:textId="77777777" w:rsidTr="00ED1A34">
        <w:trPr>
          <w:tblCellSpacing w:w="15" w:type="dxa"/>
        </w:trPr>
        <w:tc>
          <w:tcPr>
            <w:tcW w:w="0" w:type="auto"/>
            <w:vAlign w:val="center"/>
            <w:hideMark/>
          </w:tcPr>
          <w:p w14:paraId="381566B5" w14:textId="77777777" w:rsidR="00071EC0" w:rsidRPr="00071EC0" w:rsidRDefault="00071EC0" w:rsidP="00071EC0">
            <w:pPr>
              <w:spacing w:after="0" w:line="240" w:lineRule="auto"/>
              <w:ind w:left="60" w:right="60"/>
              <w:rPr>
                <w:rFonts w:ascii="Calibri" w:eastAsia="Times New Roman" w:hAnsi="Calibri" w:cs="Calibri"/>
                <w:color w:val="000000"/>
                <w:sz w:val="27"/>
                <w:szCs w:val="27"/>
                <w:lang w:eastAsia="pt-BR"/>
              </w:rPr>
            </w:pPr>
            <w:r w:rsidRPr="00071EC0">
              <w:rPr>
                <w:rFonts w:ascii="Calibri" w:eastAsia="Times New Roman" w:hAnsi="Calibri" w:cs="Calibri"/>
                <w:color w:val="000000"/>
                <w:lang w:eastAsia="pt-BR"/>
              </w:rPr>
              <w:t>2</w:t>
            </w:r>
          </w:p>
        </w:tc>
        <w:tc>
          <w:tcPr>
            <w:tcW w:w="4625" w:type="dxa"/>
            <w:vAlign w:val="center"/>
            <w:hideMark/>
          </w:tcPr>
          <w:p w14:paraId="2811F769" w14:textId="313E5546" w:rsidR="00071EC0" w:rsidRPr="00071EC0" w:rsidRDefault="00071EC0" w:rsidP="00071EC0">
            <w:pPr>
              <w:spacing w:after="0" w:line="240" w:lineRule="auto"/>
              <w:rPr>
                <w:rFonts w:ascii="Times New Roman" w:eastAsia="Times New Roman" w:hAnsi="Times New Roman" w:cs="Times New Roman"/>
                <w:color w:val="000000"/>
                <w:sz w:val="27"/>
                <w:szCs w:val="27"/>
                <w:lang w:eastAsia="pt-BR"/>
              </w:rPr>
            </w:pPr>
          </w:p>
        </w:tc>
        <w:tc>
          <w:tcPr>
            <w:tcW w:w="3215" w:type="dxa"/>
            <w:vAlign w:val="center"/>
            <w:hideMark/>
          </w:tcPr>
          <w:p w14:paraId="544D3FD3" w14:textId="3F5A1D25" w:rsidR="00071EC0" w:rsidRPr="00071EC0" w:rsidRDefault="00071EC0" w:rsidP="00071EC0">
            <w:pPr>
              <w:spacing w:after="0" w:line="240" w:lineRule="auto"/>
              <w:rPr>
                <w:rFonts w:ascii="Times New Roman" w:eastAsia="Times New Roman" w:hAnsi="Times New Roman" w:cs="Times New Roman"/>
                <w:color w:val="000000"/>
                <w:sz w:val="27"/>
                <w:szCs w:val="27"/>
                <w:lang w:eastAsia="pt-BR"/>
              </w:rPr>
            </w:pPr>
          </w:p>
        </w:tc>
      </w:tr>
    </w:tbl>
    <w:p w14:paraId="740AF49D" w14:textId="755A9DB1" w:rsidR="00071EC0" w:rsidRPr="00071EC0" w:rsidRDefault="00071EC0" w:rsidP="00071EC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71EC0">
        <w:rPr>
          <w:rFonts w:ascii="Times New Roman" w:eastAsia="Times New Roman" w:hAnsi="Times New Roman" w:cs="Times New Roman"/>
          <w:color w:val="000000"/>
          <w:sz w:val="27"/>
          <w:szCs w:val="27"/>
          <w:lang w:eastAsia="pt-BR"/>
        </w:rPr>
        <w:t>RESUMO</w:t>
      </w:r>
      <w:r w:rsidR="00BF6A31">
        <w:rPr>
          <w:rFonts w:ascii="Times New Roman" w:eastAsia="Times New Roman" w:hAnsi="Times New Roman" w:cs="Times New Roman"/>
          <w:color w:val="000000"/>
          <w:sz w:val="27"/>
          <w:szCs w:val="27"/>
          <w:lang w:eastAsia="pt-BR"/>
        </w:rPr>
        <w:t xml:space="preserve"> </w:t>
      </w:r>
      <w:r w:rsidR="00BF6A31" w:rsidRPr="00BF6A31">
        <w:rPr>
          <w:rFonts w:ascii="Times New Roman" w:eastAsia="Times New Roman" w:hAnsi="Times New Roman" w:cs="Times New Roman"/>
          <w:color w:val="000000"/>
          <w:sz w:val="27"/>
          <w:szCs w:val="27"/>
          <w:highlight w:val="yellow"/>
          <w:lang w:eastAsia="pt-BR"/>
        </w:rPr>
        <w:t>(Publicável, opcional para qualificação, obrigatório para conclusão do curso)</w:t>
      </w:r>
    </w:p>
    <w:p w14:paraId="48B2CEE9" w14:textId="77777777" w:rsidR="002757AC" w:rsidRDefault="002757AC"/>
    <w:sectPr w:rsidR="002757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0"/>
    <w:rsid w:val="00071EC0"/>
    <w:rsid w:val="002757AC"/>
    <w:rsid w:val="003160F1"/>
    <w:rsid w:val="005D7E75"/>
    <w:rsid w:val="00800588"/>
    <w:rsid w:val="008C6261"/>
    <w:rsid w:val="00931971"/>
    <w:rsid w:val="00A16E63"/>
    <w:rsid w:val="00BF6A31"/>
    <w:rsid w:val="00ED1A34"/>
    <w:rsid w:val="00FB7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B929"/>
  <w15:chartTrackingRefBased/>
  <w15:docId w15:val="{4C516148-E2EA-41E2-A6D3-425DFACC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alinhadodireita">
    <w:name w:val="tabela_texto_alinhado_direita"/>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71EC0"/>
    <w:rPr>
      <w:b/>
      <w:bCs/>
    </w:rPr>
  </w:style>
  <w:style w:type="paragraph" w:customStyle="1" w:styleId="textojustificado">
    <w:name w:val="texto_justificado"/>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71EC0"/>
    <w:rPr>
      <w:i/>
      <w:iCs/>
    </w:rPr>
  </w:style>
  <w:style w:type="paragraph" w:customStyle="1" w:styleId="textojustificadorecuoprimeiralinha">
    <w:name w:val="texto_justificado_recuo_primeira_linha"/>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71EC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484</Words>
  <Characters>2615</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Malveira Brandão</dc:creator>
  <cp:keywords/>
  <dc:description/>
  <cp:lastModifiedBy>Murilo Malveira Brandão</cp:lastModifiedBy>
  <cp:revision>4</cp:revision>
  <dcterms:created xsi:type="dcterms:W3CDTF">2025-08-07T19:03:00Z</dcterms:created>
  <dcterms:modified xsi:type="dcterms:W3CDTF">2025-10-02T16:46:00Z</dcterms:modified>
</cp:coreProperties>
</file>